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120" w:lin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Phụ lục IV</w:t>
      </w:r>
    </w:p>
    <w:p w:rsidR="00000000" w:rsidDel="00000000" w:rsidP="00000000" w:rsidRDefault="00000000" w:rsidRPr="00000000" w14:paraId="00000002">
      <w:pPr>
        <w:spacing w:after="0" w:before="120" w:line="254"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MỤC MẪU BIỂU CỦA CƠ QUAN THUẾ</w:t>
      </w:r>
    </w:p>
    <w:p w:rsidR="00000000" w:rsidDel="00000000" w:rsidP="00000000" w:rsidRDefault="00000000" w:rsidRPr="00000000" w14:paraId="00000003">
      <w:pPr>
        <w:spacing w:after="300" w:line="254" w:lineRule="auto"/>
        <w:jc w:val="center"/>
        <w:rPr>
          <w:rFonts w:ascii="Times New Roman" w:cs="Times New Roman" w:eastAsia="Times New Roman" w:hAnsi="Times New Roman"/>
          <w:i w:val="1"/>
          <w:iCs w:val="1"/>
          <w:sz w:val="28"/>
          <w:szCs w:val="28"/>
        </w:rPr>
      </w:pPr>
      <w:bookmarkStart w:colFirst="0" w:colLast="0" w:name="_heading=h.aq6cjjc1zvoi" w:id="0"/>
      <w:bookmarkEnd w:id="0"/>
      <w:r w:rsidDel="00000000" w:rsidR="00000000" w:rsidRPr="00000000">
        <w:rPr>
          <w:rFonts w:ascii="Times New Roman" w:cs="Times New Roman" w:eastAsia="Times New Roman" w:hAnsi="Times New Roman"/>
          <w:i w:val="1"/>
          <w:iCs w:val="1"/>
          <w:sz w:val="28"/>
          <w:szCs w:val="28"/>
          <w:rtl w:val="0"/>
        </w:rPr>
        <w:t xml:space="preserve">(Kèm theo Thông tư số 89/2026/TT-BTC ngày 30 tháng 6 năm 2026 của Bộ trưởng Bộ Tài chính)</w:t>
      </w:r>
    </w:p>
    <w:tbl>
      <w:tblPr>
        <w:tblStyle w:val="Table1"/>
        <w:tblW w:w="94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2"/>
        <w:gridCol w:w="622"/>
        <w:gridCol w:w="2227"/>
        <w:gridCol w:w="4601"/>
        <w:gridCol w:w="1418"/>
        <w:tblGridChange w:id="0">
          <w:tblGrid>
            <w:gridCol w:w="622"/>
            <w:gridCol w:w="622"/>
            <w:gridCol w:w="2227"/>
            <w:gridCol w:w="4601"/>
            <w:gridCol w:w="1418"/>
          </w:tblGrid>
        </w:tblGridChange>
      </w:tblGrid>
      <w:tr>
        <w:trPr>
          <w:cantSplit w:val="0"/>
          <w:trHeight w:val="345" w:hRule="atLeast"/>
          <w:tblHeader w:val="1"/>
        </w:trPr>
        <w:tc>
          <w:tcPr>
            <w:tcBorders>
              <w:top w:color="000000" w:space="0" w:sz="6" w:val="single"/>
              <w:left w:color="000000" w:space="0" w:sz="6" w:val="single"/>
              <w:right w:color="000000" w:space="0" w:sz="6" w:val="single"/>
            </w:tcBorders>
            <w:shd w:fill="dbe5f1" w:val="clear"/>
          </w:tcPr>
          <w:p w:rsidR="00000000" w:rsidDel="00000000" w:rsidP="00000000" w:rsidRDefault="00000000" w:rsidRPr="00000000" w14:paraId="00000004">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Số TT</w:t>
            </w:r>
          </w:p>
        </w:tc>
        <w:tc>
          <w:tcPr>
            <w:tcBorders>
              <w:top w:color="000000" w:space="0" w:sz="6" w:val="single"/>
              <w:left w:color="000000" w:space="0" w:sz="6" w:val="single"/>
              <w:bottom w:color="000000" w:space="0" w:sz="6" w:val="single"/>
              <w:right w:color="000000" w:space="0" w:sz="6" w:val="single"/>
            </w:tcBorders>
            <w:shd w:fill="dbe5f1" w:val="clear"/>
            <w:tcMar>
              <w:top w:w="40.0" w:type="dxa"/>
              <w:left w:w="80.0" w:type="dxa"/>
              <w:bottom w:w="40.0" w:type="dxa"/>
              <w:right w:w="80.0" w:type="dxa"/>
            </w:tcMar>
          </w:tcPr>
          <w:p w:rsidR="00000000" w:rsidDel="00000000" w:rsidP="00000000" w:rsidRDefault="00000000" w:rsidRPr="00000000" w14:paraId="00000005">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TT</w:t>
            </w:r>
          </w:p>
        </w:tc>
        <w:tc>
          <w:tcPr>
            <w:tcBorders>
              <w:top w:color="000000" w:space="0" w:sz="6" w:val="single"/>
              <w:left w:color="000000" w:space="0" w:sz="0" w:val="nil"/>
              <w:bottom w:color="000000" w:space="0" w:sz="6" w:val="single"/>
              <w:right w:color="000000" w:space="0" w:sz="6" w:val="single"/>
            </w:tcBorders>
            <w:shd w:fill="dbe5f1" w:val="clear"/>
            <w:tcMar>
              <w:top w:w="40.0" w:type="dxa"/>
              <w:left w:w="80.0" w:type="dxa"/>
              <w:bottom w:w="40.0" w:type="dxa"/>
              <w:right w:w="80.0" w:type="dxa"/>
            </w:tcMar>
          </w:tcPr>
          <w:p w:rsidR="00000000" w:rsidDel="00000000" w:rsidP="00000000" w:rsidRDefault="00000000" w:rsidRPr="00000000" w14:paraId="00000006">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Mẫu số</w:t>
            </w:r>
          </w:p>
        </w:tc>
        <w:tc>
          <w:tcPr>
            <w:tcBorders>
              <w:top w:color="000000" w:space="0" w:sz="6" w:val="single"/>
              <w:left w:color="000000" w:space="0" w:sz="0" w:val="nil"/>
              <w:bottom w:color="000000" w:space="0" w:sz="6" w:val="single"/>
              <w:right w:color="000000" w:space="0" w:sz="6" w:val="single"/>
            </w:tcBorders>
            <w:shd w:fill="dbe5f1" w:val="clear"/>
            <w:tcMar>
              <w:top w:w="40.0" w:type="dxa"/>
              <w:left w:w="80.0" w:type="dxa"/>
              <w:bottom w:w="40.0" w:type="dxa"/>
              <w:right w:w="80.0" w:type="dxa"/>
            </w:tcMar>
          </w:tcPr>
          <w:p w:rsidR="00000000" w:rsidDel="00000000" w:rsidP="00000000" w:rsidRDefault="00000000" w:rsidRPr="00000000" w14:paraId="00000007">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Tên mẫu biểu</w:t>
            </w:r>
          </w:p>
        </w:tc>
        <w:tc>
          <w:tcPr>
            <w:tcBorders>
              <w:top w:color="000000" w:space="0" w:sz="6" w:val="single"/>
              <w:left w:color="000000" w:space="0" w:sz="0" w:val="nil"/>
              <w:bottom w:color="000000" w:space="0" w:sz="6" w:val="single"/>
              <w:right w:color="000000" w:space="0" w:sz="6" w:val="single"/>
            </w:tcBorders>
            <w:shd w:fill="dbe5f1" w:val="clear"/>
            <w:tcMar>
              <w:top w:w="40.0" w:type="dxa"/>
              <w:left w:w="80.0" w:type="dxa"/>
              <w:bottom w:w="40.0" w:type="dxa"/>
              <w:right w:w="80.0" w:type="dxa"/>
            </w:tcMar>
          </w:tcPr>
          <w:p w:rsidR="00000000" w:rsidDel="00000000" w:rsidP="00000000" w:rsidRDefault="00000000" w:rsidRPr="00000000" w14:paraId="00000008">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khoản viện dẫn</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09">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w:t>
            </w:r>
          </w:p>
        </w:tc>
        <w:tc>
          <w:tcPr>
            <w:gridSpan w:val="4"/>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0A">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khoanh tiền thuế nợ </w:t>
            </w:r>
            <w:r w:rsidDel="00000000" w:rsidR="00000000" w:rsidRPr="00000000">
              <w:rPr>
                <w:rtl w:val="0"/>
              </w:rPr>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0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0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10">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01/KN</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11">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khoanh tiền thuế nợ (áp dụng đối với trường hợp quy định tại điểm a, b, c, d, đ khoản 1 Điều 20 Luật Quản lý thuế)</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12">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84</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3">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1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15">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02/KN</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16">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chấm dứt hiệu lực của quyết định khoanh tiền thuế nợ</w:t>
            </w:r>
          </w:p>
          <w:p w:rsidR="00000000" w:rsidDel="00000000" w:rsidP="00000000" w:rsidRDefault="00000000" w:rsidRPr="00000000" w14:paraId="00000017">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(áp dụng đối với trường hợp chấm dứt hiệu lực của quyết định khoanh tiền thuế nợ quy định tại điểm a,b,c,d, đ và điểm e khoản 6 Điều 34 Nghị định số 252/2026/NĐ-CP</w:t>
            </w:r>
            <w:r w:rsidDel="00000000" w:rsidR="00000000" w:rsidRPr="00000000">
              <w:rPr>
                <w:rFonts w:ascii="Times New Roman" w:cs="Times New Roman" w:eastAsia="Times New Roman" w:hAnsi="Times New Roman"/>
                <w:sz w:val="28"/>
                <w:szCs w:val="28"/>
                <w:rtl w:val="0"/>
              </w:rPr>
              <w:t xml:space="preserve">)</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18">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84</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1A">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1B">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01/ĐCKN</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1C">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điều chỉnh số tiền thuế nợ đã khoanh</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1D">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84</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1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20">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01/KNĐKS</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21">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bổ sung thông tin</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22">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84</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3">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2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25">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02/KNĐKS</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26">
            <w:pPr>
              <w:spacing w:after="60" w:before="60" w:line="254" w:lineRule="auto"/>
              <w:jc w:val="both"/>
              <w:rPr>
                <w:rFonts w:ascii="Times New Roman" w:cs="Times New Roman" w:eastAsia="Times New Roman" w:hAnsi="Times New Roman"/>
                <w:strike w:val="1"/>
                <w:sz w:val="28"/>
                <w:szCs w:val="28"/>
              </w:rPr>
            </w:pPr>
            <w:r w:rsidDel="00000000" w:rsidR="00000000" w:rsidRPr="00000000">
              <w:rPr>
                <w:rFonts w:ascii="Times New Roman" w:cs="Times New Roman" w:eastAsia="Times New Roman" w:hAnsi="Times New Roman"/>
                <w:sz w:val="28"/>
                <w:szCs w:val="28"/>
                <w:rtl w:val="0"/>
              </w:rPr>
              <w:t xml:space="preserve">Thông báo về việc không đủ điều kiện khoanh tiền thuế nợ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27">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84</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2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2A">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03/KNĐKS</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2B">
            <w:pPr>
              <w:spacing w:after="60" w:before="60" w:line="254" w:lineRule="auto"/>
              <w:jc w:val="both"/>
              <w:rPr>
                <w:rFonts w:ascii="Times New Roman" w:cs="Times New Roman" w:eastAsia="Times New Roman" w:hAnsi="Times New Roman"/>
                <w:strike w:val="1"/>
                <w:sz w:val="28"/>
                <w:szCs w:val="28"/>
              </w:rPr>
            </w:pPr>
            <w:r w:rsidDel="00000000" w:rsidR="00000000" w:rsidRPr="00000000">
              <w:rPr>
                <w:rFonts w:ascii="Times New Roman" w:cs="Times New Roman" w:eastAsia="Times New Roman" w:hAnsi="Times New Roman"/>
                <w:sz w:val="28"/>
                <w:szCs w:val="28"/>
                <w:rtl w:val="0"/>
              </w:rPr>
              <w:t xml:space="preserve">Quyết định về việc khoanh tiền thuế nợ </w:t>
            </w:r>
            <w:r w:rsidDel="00000000" w:rsidR="00000000" w:rsidRPr="00000000">
              <w:rPr>
                <w:rFonts w:ascii="Times New Roman" w:cs="Times New Roman" w:eastAsia="Times New Roman" w:hAnsi="Times New Roman"/>
                <w:i w:val="1"/>
                <w:iCs w:val="1"/>
                <w:sz w:val="28"/>
                <w:szCs w:val="28"/>
                <w:rtl w:val="0"/>
              </w:rPr>
              <w:t xml:space="preserve">áp dụng đối với trường hợp khoanh tiền thuế nợ quy định tại điểm e khoản 1 Điều 20 Luật Quản lý thuế</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trike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2C">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84</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D">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2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2F">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04/KNĐKS</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30">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chấm dứt hiệu lực của quyết định khoanh tiền thuế nợ </w:t>
            </w:r>
            <w:r w:rsidDel="00000000" w:rsidR="00000000" w:rsidRPr="00000000">
              <w:rPr>
                <w:rFonts w:ascii="Times New Roman" w:cs="Times New Roman" w:eastAsia="Times New Roman" w:hAnsi="Times New Roman"/>
                <w:i w:val="1"/>
                <w:iCs w:val="1"/>
                <w:sz w:val="28"/>
                <w:szCs w:val="28"/>
                <w:rtl w:val="0"/>
              </w:rPr>
              <w:t xml:space="preserve">( áp dụng đối với trường hợp chấm dứt hiệu lực của quyết định khoanh tiền thuế nợ quy định tại điểm g khoản 6 Điều 34 Nghị định số 252/2026/NĐ-CP)</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31">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84</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2">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w:t>
            </w:r>
          </w:p>
        </w:tc>
        <w:tc>
          <w:tcPr>
            <w:gridSpan w:val="4"/>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33">
            <w:pPr>
              <w:spacing w:after="60" w:before="60" w:line="254"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xóa tiền thuế nợ</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7">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3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39">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01/XOANO</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3A">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xóa tiền thuế nợ</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3B">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C">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3D">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3E">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02/XOANO</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3F">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không thuộc trường hợp được xoá tiền thuế nợ</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40">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1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42">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43">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03/XOANO</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44">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bổ sung hồ sơ đề nghị xóa tiền thuế nợ</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45">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1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47">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48">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04/XOANO</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49">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xoá tiền thuế nợ của Chủ tịch Ủy ban nhân dân cấp tỉnh</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4A">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1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B">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4C">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4D">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05/XOANO</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4E">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xoá tiền thuế nợ của Trưởng Thuế tỉnh, thành phố / Chi cục trưởng Chi cục Thuế doanh nghiệp lớn/ Chi cục trưởng Chi cục thuế thương mại điện tử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4F">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1 Điều 85 </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5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52">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06/XOANO</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53">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xoá tiền thuế nợ của  Cục trưởng Cục Thuế</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54">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1 Điều 85 </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5">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5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57">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07/XOANO</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58">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xóa tiền thuế nợ của Bộ trưởng Bộ Tài chính</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59">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1 Điều 85 </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A">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w:t>
            </w:r>
          </w:p>
        </w:tc>
        <w:tc>
          <w:tcPr>
            <w:gridSpan w:val="4"/>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5B">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Phục hồi tiền thuế nợ đã được xóa</w:t>
            </w:r>
            <w:r w:rsidDel="00000000" w:rsidR="00000000" w:rsidRPr="00000000">
              <w:rPr>
                <w:rtl w:val="0"/>
              </w:rPr>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6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61">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01/PHXOA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62">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phục hồi tiền thuế nợ đã được xóa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63">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4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65">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66">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02/PHXOA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67">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không thuộc trường hợp được phục hồi tiền thuế nợ đã được xóa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68">
            <w:pPr>
              <w:spacing w:after="60" w:before="60" w:line="254" w:lineRule="auto"/>
              <w:rPr>
                <w:rFonts w:ascii="Times New Roman" w:cs="Times New Roman" w:eastAsia="Times New Roman" w:hAnsi="Times New Roman"/>
                <w:sz w:val="28"/>
                <w:szCs w:val="28"/>
              </w:rPr>
            </w:pPr>
            <w:bookmarkStart w:colFirst="0" w:colLast="0" w:name="_heading=h.wg2d9zv8h8uy" w:id="1"/>
            <w:bookmarkEnd w:id="1"/>
            <w:r w:rsidDel="00000000" w:rsidR="00000000" w:rsidRPr="00000000">
              <w:rPr>
                <w:rFonts w:ascii="Times New Roman" w:cs="Times New Roman" w:eastAsia="Times New Roman" w:hAnsi="Times New Roman"/>
                <w:sz w:val="28"/>
                <w:szCs w:val="28"/>
                <w:rtl w:val="0"/>
              </w:rPr>
              <w:t xml:space="preserve">khoản 3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6A">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6B">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03/PHXOA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6C">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bổ sung hồ sơ đề nghị phục hồi tiền thuế nợ đã được xóa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6D">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3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6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70">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04/PHXOA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71">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phục hồi tiền thuế nợ đã được xóa của Chủ tịch Ủy ban nhân dân cấp tỉnh</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72">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3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3">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7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75">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05/PHXOA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76">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phục hồi tiền thuế nợ đã được xóa của Trưởng Thuế tỉnh, thành phố/ Chi cục trưởng Chi cục Thuế doanh nghiệp lớn/ Chi cục trưởng Chi cục thuế thương mại điện tử</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77">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3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7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7A">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06/PHXOA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7B">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phục hồi tiền thuế nợ đã được xóa của Cục trưởng Cục Thuế</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7C">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3 Điều 85</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D">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7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7F">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07/PHXOA</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80">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phục hồi tiền thuế nợ đã được xóa của Bộ trưởng Bộ Tài chính</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tcPr>
          <w:p w:rsidR="00000000" w:rsidDel="00000000" w:rsidP="00000000" w:rsidRDefault="00000000" w:rsidRPr="00000000" w14:paraId="00000081">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3 Điều 85</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shd w:fill="d6e4f0" w:val="clear"/>
          </w:tcPr>
          <w:p w:rsidR="00000000" w:rsidDel="00000000" w:rsidP="00000000" w:rsidRDefault="00000000" w:rsidRPr="00000000" w14:paraId="00000082">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4</w:t>
            </w:r>
          </w:p>
        </w:tc>
        <w:tc>
          <w:tcPr>
            <w:gridSpan w:val="4"/>
            <w:tcBorders>
              <w:top w:color="000000" w:space="0" w:sz="0" w:val="nil"/>
              <w:left w:color="000000" w:space="0" w:sz="6" w:val="single"/>
              <w:bottom w:color="000000" w:space="0" w:sz="6" w:val="single"/>
              <w:right w:color="000000" w:space="0" w:sz="6" w:val="single"/>
            </w:tcBorders>
            <w:shd w:fill="d6e4f0" w:val="clear"/>
            <w:tcMar>
              <w:top w:w="40.0" w:type="dxa"/>
              <w:left w:w="80.0" w:type="dxa"/>
              <w:bottom w:w="40.0" w:type="dxa"/>
              <w:right w:w="80.0" w:type="dxa"/>
            </w:tcMar>
          </w:tcPr>
          <w:p w:rsidR="00000000" w:rsidDel="00000000" w:rsidP="00000000" w:rsidRDefault="00000000" w:rsidRPr="00000000" w14:paraId="00000083">
            <w:pPr>
              <w:spacing w:after="60" w:before="60" w:line="254"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Kiểm tra thuế </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87">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8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89">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01/KTT</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8A">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về việc giải trình, bổ sung thông tin, tài liệu lần 1</w:t>
            </w:r>
          </w:p>
        </w:tc>
        <w:tc>
          <w:tcPr>
            <w:vMerge w:val="restart"/>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08B">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C">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D">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E">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F">
            <w:pPr>
              <w:spacing w:after="60" w:before="60" w:line="254" w:lineRule="auto"/>
              <w:rPr>
                <w:rFonts w:ascii="Times New Roman" w:cs="Times New Roman" w:eastAsia="Times New Roman" w:hAnsi="Times New Roman"/>
                <w:strike w:val="1"/>
                <w:sz w:val="28"/>
                <w:szCs w:val="28"/>
              </w:rPr>
            </w:pPr>
            <w:r w:rsidDel="00000000" w:rsidR="00000000" w:rsidRPr="00000000">
              <w:rPr>
                <w:rFonts w:ascii="Times New Roman" w:cs="Times New Roman" w:eastAsia="Times New Roman" w:hAnsi="Times New Roman"/>
                <w:sz w:val="28"/>
                <w:szCs w:val="28"/>
                <w:rtl w:val="0"/>
              </w:rPr>
              <w:t xml:space="preserve">Điều 87</w:t>
            </w:r>
            <w:r w:rsidDel="00000000" w:rsidR="00000000" w:rsidRPr="00000000">
              <w:rPr>
                <w:rtl w:val="0"/>
              </w:rPr>
            </w:r>
          </w:p>
        </w:tc>
      </w:tr>
      <w:tr>
        <w:trPr>
          <w:cantSplit w:val="0"/>
          <w:trHeight w:val="55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9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2">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02/KTT</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3">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về việc giải trình, bổ sung thông tin, tài liệu lần 2</w:t>
            </w:r>
          </w:p>
        </w:tc>
        <w:tc>
          <w:tcPr>
            <w:vMerge w:val="continue"/>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95">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7">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03/KTT</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8">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Biên bản làm việc về việc giải trình, bổ sung thông tin, tài liệu</w:t>
            </w:r>
          </w:p>
        </w:tc>
        <w:tc>
          <w:tcPr>
            <w:vMerge w:val="continue"/>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9A">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B">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C">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04/KTT</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9D">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kiểm tra thuế tại trụ sở cơ quan thuế</w:t>
            </w:r>
          </w:p>
        </w:tc>
        <w:tc>
          <w:tcPr>
            <w:vMerge w:val="continue"/>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9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A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A1">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05/KTT</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A2">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Biên bản kiểm tra tại trụ sở cơ quan thuế</w:t>
            </w:r>
          </w:p>
        </w:tc>
        <w:tc>
          <w:tcPr>
            <w:vMerge w:val="continue"/>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A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27</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A5">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A6">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06/KTT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A7">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kiểm tra thuế</w:t>
            </w:r>
          </w:p>
        </w:tc>
        <w:tc>
          <w:tcPr>
            <w:vMerge w:val="restart"/>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A8">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9">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A">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B">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C">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88</w:t>
            </w:r>
          </w:p>
          <w:p w:rsidR="00000000" w:rsidDel="00000000" w:rsidP="00000000" w:rsidRDefault="00000000" w:rsidRPr="00000000" w14:paraId="000000AD">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E">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F">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0">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1">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2">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3">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4">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5">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6">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7">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B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B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BA">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07/KTT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BB">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gia hạn thời hạn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BD">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29</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B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BF">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08/KTT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C0">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Biên bản công bố Quyết định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C2">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C3">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C4">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09/KTT</w:t>
            </w:r>
          </w:p>
        </w:tc>
        <w:tc>
          <w:tcPr>
            <w:tcBorders>
              <w:top w:color="000000" w:space="0" w:sz="0" w:val="nil"/>
              <w:left w:color="000000" w:space="0" w:sz="0" w:val="nil"/>
              <w:bottom w:color="000000" w:space="0" w:sz="4"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C5">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bãi bỏ Quyết định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C7">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C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C9">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10/KTT</w:t>
            </w:r>
          </w:p>
        </w:tc>
        <w:tc>
          <w:tcPr>
            <w:tcBorders>
              <w:top w:color="000000" w:space="0" w:sz="4" w:val="single"/>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CA">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về việc hoãn thời gian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CC">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CD">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CE">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11/KTT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CF">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thay đổi Trưởng đoàn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D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D2">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D3">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12/KTT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D4">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điều chỉnh thành viên Đoàn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D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34</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D7">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D8">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13/KTT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D9">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điều chỉnh nội dung, thời kỳ kiểm tra thuế</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DB">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35</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DC">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DD">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14/KTT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DE">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Biên bản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E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E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E2">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15/KTT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E3">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Biên bản công khai và bàn giao dự thảo biên bản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E5">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37</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E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E7">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16/KTT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E8">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Phụ lục biên bản kiểm tra</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4" w:val="single"/>
              <w:right w:color="000000" w:space="0" w:sz="6" w:val="single"/>
            </w:tcBorders>
            <w:vAlign w:val="center"/>
          </w:tcPr>
          <w:p w:rsidR="00000000" w:rsidDel="00000000" w:rsidP="00000000" w:rsidRDefault="00000000" w:rsidRPr="00000000" w14:paraId="000000EA">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38</w:t>
            </w:r>
          </w:p>
        </w:tc>
        <w:tc>
          <w:tcPr>
            <w:tcBorders>
              <w:top w:color="000000" w:space="0" w:sz="0" w:val="nil"/>
              <w:left w:color="000000" w:space="0" w:sz="6" w:val="single"/>
              <w:bottom w:color="000000" w:space="0" w:sz="4" w:val="single"/>
              <w:right w:color="000000" w:space="0" w:sz="6" w:val="single"/>
            </w:tcBorders>
            <w:tcMar>
              <w:top w:w="40.0" w:type="dxa"/>
              <w:left w:w="80.0" w:type="dxa"/>
              <w:bottom w:w="40.0" w:type="dxa"/>
              <w:right w:w="80.0" w:type="dxa"/>
            </w:tcMar>
          </w:tcPr>
          <w:p w:rsidR="00000000" w:rsidDel="00000000" w:rsidP="00000000" w:rsidRDefault="00000000" w:rsidRPr="00000000" w14:paraId="000000EB">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c>
          <w:tcPr>
            <w:tcBorders>
              <w:top w:color="000000" w:space="0" w:sz="0" w:val="nil"/>
              <w:left w:color="000000" w:space="0" w:sz="0" w:val="nil"/>
              <w:bottom w:color="000000" w:space="0" w:sz="4"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EC">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17/KTT</w:t>
            </w:r>
          </w:p>
        </w:tc>
        <w:tc>
          <w:tcPr>
            <w:tcBorders>
              <w:top w:color="000000" w:space="0" w:sz="0" w:val="nil"/>
              <w:left w:color="000000" w:space="0" w:sz="0" w:val="nil"/>
              <w:bottom w:color="000000" w:space="0" w:sz="4"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ED">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Kết luận Kiểm tra thuế</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345" w:hRule="atLeast"/>
          <w:tblHeader w:val="0"/>
        </w:trPr>
        <w:tc>
          <w:tcPr>
            <w:tcBorders>
              <w:top w:color="000000" w:space="0" w:sz="4" w:val="single"/>
              <w:left w:color="000000" w:space="0" w:sz="4" w:val="single"/>
              <w:bottom w:color="000000" w:space="0" w:sz="4" w:val="single"/>
              <w:right w:color="000000" w:space="0" w:sz="4" w:val="single"/>
            </w:tcBorders>
            <w:shd w:fill="d6e4f0" w:val="clear"/>
          </w:tcPr>
          <w:p w:rsidR="00000000" w:rsidDel="00000000" w:rsidP="00000000" w:rsidRDefault="00000000" w:rsidRPr="00000000" w14:paraId="000000EF">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5</w:t>
            </w:r>
          </w:p>
        </w:tc>
        <w:tc>
          <w:tcPr>
            <w:gridSpan w:val="4"/>
            <w:tcBorders>
              <w:top w:color="000000" w:space="0" w:sz="4" w:val="single"/>
              <w:left w:color="000000" w:space="0" w:sz="4" w:val="single"/>
              <w:bottom w:color="000000" w:space="0" w:sz="4" w:val="single"/>
              <w:right w:color="000000" w:space="0" w:sz="4" w:val="single"/>
            </w:tcBorders>
            <w:shd w:fill="d6e4f0" w:val="clear"/>
            <w:tcMar>
              <w:top w:w="40.0" w:type="dxa"/>
              <w:left w:w="80.0" w:type="dxa"/>
              <w:bottom w:w="40.0" w:type="dxa"/>
              <w:right w:w="80.0" w:type="dxa"/>
            </w:tcMar>
          </w:tcPr>
          <w:p w:rsidR="00000000" w:rsidDel="00000000" w:rsidP="00000000" w:rsidRDefault="00000000" w:rsidRPr="00000000" w14:paraId="000000F0">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Quyết định ấn định thuế (Chương IX)</w:t>
            </w:r>
          </w:p>
        </w:tc>
      </w:tr>
      <w:tr>
        <w:trPr>
          <w:cantSplit w:val="0"/>
          <w:trHeight w:val="34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39</w:t>
            </w:r>
          </w:p>
        </w:tc>
        <w:tc>
          <w:tcPr>
            <w:tcBorders>
              <w:top w:color="000000" w:space="0" w:sz="4" w:val="single"/>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F5">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4" w:val="single"/>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F6">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01/AĐT</w:t>
            </w:r>
          </w:p>
        </w:tc>
        <w:tc>
          <w:tcPr>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0F7">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ấn định số thuế phải nộp</w:t>
            </w:r>
          </w:p>
        </w:tc>
        <w:tc>
          <w:tcPr>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0F8">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98</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shd w:fill="d6e4f0" w:val="clear"/>
          </w:tcPr>
          <w:p w:rsidR="00000000" w:rsidDel="00000000" w:rsidP="00000000" w:rsidRDefault="00000000" w:rsidRPr="00000000" w14:paraId="000000F9">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6</w:t>
            </w:r>
          </w:p>
        </w:tc>
        <w:tc>
          <w:tcPr>
            <w:gridSpan w:val="4"/>
            <w:tcBorders>
              <w:top w:color="000000" w:space="0" w:sz="0" w:val="nil"/>
              <w:left w:color="000000" w:space="0" w:sz="6" w:val="single"/>
              <w:bottom w:color="000000" w:space="0" w:sz="6" w:val="single"/>
              <w:right w:color="000000" w:space="0" w:sz="6" w:val="single"/>
            </w:tcBorders>
            <w:shd w:fill="d6e4f0" w:val="clear"/>
            <w:tcMar>
              <w:top w:w="40.0" w:type="dxa"/>
              <w:left w:w="80.0" w:type="dxa"/>
              <w:bottom w:w="40.0" w:type="dxa"/>
              <w:right w:w="80.0" w:type="dxa"/>
            </w:tcMar>
          </w:tcPr>
          <w:p w:rsidR="00000000" w:rsidDel="00000000" w:rsidP="00000000" w:rsidRDefault="00000000" w:rsidRPr="00000000" w14:paraId="000000FA">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tạm hoãn xuất cảnh </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0F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0F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0">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01/THXC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1">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về việc sẽ áp dụng biện pháp tạm hoãn xuất cảnh</w:t>
            </w:r>
          </w:p>
        </w:tc>
        <w:tc>
          <w:tcPr>
            <w:vMerge w:val="restart"/>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102">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3">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4">
            <w:pPr>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5">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98</w:t>
            </w:r>
          </w:p>
        </w:tc>
      </w:tr>
      <w:tr>
        <w:trPr>
          <w:cantSplit w:val="0"/>
          <w:trHeight w:val="55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0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41</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7">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8">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02/THXC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9">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về việc tạm hoãn xuất cảnh</w:t>
            </w:r>
          </w:p>
        </w:tc>
        <w:tc>
          <w:tcPr>
            <w:vMerge w:val="continue"/>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5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0B">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C">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D">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03/THXC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0E">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về việc gia hạn tạm hoãn xuất cảnh</w:t>
            </w:r>
          </w:p>
        </w:tc>
        <w:tc>
          <w:tcPr>
            <w:vMerge w:val="continue"/>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840"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1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43</w:t>
            </w:r>
          </w:p>
        </w:tc>
        <w:tc>
          <w:tcPr>
            <w:tcBorders>
              <w:top w:color="000000" w:space="0" w:sz="0" w:val="nil"/>
              <w:left w:color="000000" w:space="0" w:sz="6" w:val="single"/>
              <w:bottom w:color="000000" w:space="0" w:sz="4"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1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4"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12">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04/THXC</w:t>
            </w:r>
          </w:p>
        </w:tc>
        <w:tc>
          <w:tcPr>
            <w:tcBorders>
              <w:top w:color="000000" w:space="0" w:sz="0" w:val="nil"/>
              <w:left w:color="000000" w:space="0" w:sz="0" w:val="nil"/>
              <w:bottom w:color="000000" w:space="0" w:sz="4"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13">
            <w:pPr>
              <w:spacing w:after="60" w:before="60" w:line="254"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Thông báo về việc hủy bỏ tạm hoãn xuất cảnh</w:t>
            </w:r>
            <w:r w:rsidDel="00000000" w:rsidR="00000000" w:rsidRPr="00000000">
              <w:rPr>
                <w:rtl w:val="0"/>
              </w:rPr>
            </w:r>
          </w:p>
        </w:tc>
        <w:tc>
          <w:tcPr>
            <w:vMerge w:val="continue"/>
            <w:tcBorders>
              <w:top w:color="000000" w:space="0" w:sz="0" w:val="nil"/>
              <w:left w:color="000000" w:space="0" w:sz="0" w:val="nil"/>
              <w:right w:color="000000" w:space="0" w:sz="6" w:val="single"/>
            </w:tcBorders>
            <w:tcMar>
              <w:top w:w="40.0" w:type="dxa"/>
              <w:left w:w="80.0" w:type="dxa"/>
              <w:bottom w:w="40.0" w:type="dxa"/>
              <w:right w:w="80.0" w:type="dxa"/>
            </w:tcMa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8"/>
                <w:szCs w:val="28"/>
              </w:rPr>
            </w:pPr>
            <w:r w:rsidDel="00000000" w:rsidR="00000000" w:rsidRPr="00000000">
              <w:rPr>
                <w:rtl w:val="0"/>
              </w:rPr>
            </w:r>
          </w:p>
        </w:tc>
      </w:tr>
      <w:tr>
        <w:trPr>
          <w:cantSplit w:val="0"/>
          <w:trHeight w:val="345" w:hRule="atLeast"/>
          <w:tblHeader w:val="0"/>
        </w:trPr>
        <w:tc>
          <w:tcPr>
            <w:tcBorders>
              <w:top w:color="000000" w:space="0" w:sz="0" w:val="nil"/>
              <w:left w:color="000000" w:space="0" w:sz="6" w:val="single"/>
              <w:bottom w:color="000000" w:space="0" w:sz="6" w:val="single"/>
              <w:right w:color="000000" w:space="0" w:sz="4" w:val="single"/>
            </w:tcBorders>
            <w:shd w:fill="d6e4f0" w:val="clear"/>
          </w:tcPr>
          <w:p w:rsidR="00000000" w:rsidDel="00000000" w:rsidP="00000000" w:rsidRDefault="00000000" w:rsidRPr="00000000" w14:paraId="00000115">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7</w:t>
            </w:r>
          </w:p>
        </w:tc>
        <w:tc>
          <w:tcPr>
            <w:gridSpan w:val="4"/>
            <w:tcBorders>
              <w:top w:color="000000" w:space="0" w:sz="4" w:val="single"/>
              <w:left w:color="000000" w:space="0" w:sz="4" w:val="single"/>
              <w:bottom w:color="000000" w:space="0" w:sz="4" w:val="single"/>
              <w:right w:color="000000" w:space="0" w:sz="4" w:val="single"/>
            </w:tcBorders>
            <w:shd w:fill="d6e4f0" w:val="clear"/>
            <w:tcMar>
              <w:top w:w="40.0" w:type="dxa"/>
              <w:left w:w="80.0" w:type="dxa"/>
              <w:bottom w:w="40.0" w:type="dxa"/>
              <w:right w:w="80.0" w:type="dxa"/>
            </w:tcMar>
          </w:tcPr>
          <w:p w:rsidR="00000000" w:rsidDel="00000000" w:rsidP="00000000" w:rsidRDefault="00000000" w:rsidRPr="00000000" w14:paraId="00000116">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cưỡng chế thi hành quyết định hành chính về quản lý thuế</w:t>
            </w:r>
          </w:p>
        </w:tc>
      </w:tr>
      <w:tr>
        <w:trPr>
          <w:cantSplit w:val="0"/>
          <w:trHeight w:val="345" w:hRule="atLeast"/>
          <w:tblHeader w:val="0"/>
        </w:trPr>
        <w:tc>
          <w:tcPr>
            <w:tcBorders>
              <w:top w:color="000000" w:space="0" w:sz="0" w:val="nil"/>
              <w:left w:color="000000" w:space="0" w:sz="6" w:val="single"/>
              <w:bottom w:color="000000" w:space="0" w:sz="4" w:val="single"/>
              <w:right w:color="000000" w:space="0" w:sz="6" w:val="single"/>
            </w:tcBorders>
            <w:vAlign w:val="center"/>
          </w:tcPr>
          <w:p w:rsidR="00000000" w:rsidDel="00000000" w:rsidP="00000000" w:rsidRDefault="00000000" w:rsidRPr="00000000" w14:paraId="0000011A">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44</w:t>
            </w:r>
          </w:p>
        </w:tc>
        <w:tc>
          <w:tcPr>
            <w:tcBorders>
              <w:top w:color="000000" w:space="0" w:sz="4" w:val="single"/>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1B">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tc>
        <w:tc>
          <w:tcPr>
            <w:tcBorders>
              <w:top w:color="000000" w:space="0" w:sz="4" w:val="single"/>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1C">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01/CC</w:t>
            </w:r>
          </w:p>
        </w:tc>
        <w:tc>
          <w:tcPr>
            <w:tcBorders>
              <w:top w:color="000000" w:space="0" w:sz="4" w:val="single"/>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1D">
            <w:pPr>
              <w:spacing w:after="60" w:before="60" w:line="254" w:lineRule="auto"/>
              <w:rPr>
                <w:rFonts w:ascii="Times New Roman" w:cs="Times New Roman" w:eastAsia="Times New Roman" w:hAnsi="Times New Roman"/>
                <w:strike w:val="1"/>
                <w:sz w:val="28"/>
                <w:szCs w:val="28"/>
              </w:rPr>
            </w:pPr>
            <w:r w:rsidDel="00000000" w:rsidR="00000000" w:rsidRPr="00000000">
              <w:rPr>
                <w:rFonts w:ascii="Times New Roman" w:cs="Times New Roman" w:eastAsia="Times New Roman" w:hAnsi="Times New Roman"/>
                <w:sz w:val="28"/>
                <w:szCs w:val="28"/>
                <w:rtl w:val="0"/>
              </w:rPr>
              <w:t xml:space="preserve">Quyết định về việc cưỡng chế thi hành quyết định hành chính về quản lý thuế bằng biện pháp trích tiền từ tài khoản, phong tỏa tài khoản</w:t>
            </w:r>
            <w:r w:rsidDel="00000000" w:rsidR="00000000" w:rsidRPr="00000000">
              <w:rPr>
                <w:rtl w:val="0"/>
              </w:rPr>
            </w:r>
          </w:p>
        </w:tc>
        <w:tc>
          <w:tcPr>
            <w:tcBorders>
              <w:top w:color="000000" w:space="0" w:sz="4" w:val="single"/>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1E">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45</w:t>
            </w:r>
          </w:p>
        </w:tc>
        <w:tc>
          <w:tcPr>
            <w:tcBorders>
              <w:top w:color="000000" w:space="0" w:sz="0" w:val="nil"/>
              <w:left w:color="000000" w:space="0" w:sz="4"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0">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1">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01-1/CC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2">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cung cấp thông tin về tài khoản ngân hàng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3">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34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46</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5">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6">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7">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cưỡng chế thi hành quyết định hành chính về quản lý thuế bằng biện pháp khấu trừ một phần tiền lương hoặc thu nhập</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8">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2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47</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A">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B">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02-1/CC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C">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cung cấp thông tin về các khoản tiền lương hoặc thu nhập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D">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2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48</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2F">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0">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1">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cưỡng chế thi hành quyết định hành chính về quản lý thuế bằng biện pháp ngừng sử dụng hóa đơn</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2">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33">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49</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4">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5">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04-1/CC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6">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cưỡng chế bằng biện pháp ngừng sử dụng hóa đơn</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7">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3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9">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A">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04-2/CC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B">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báo về việc không thực hiện cưỡng chế bằng biện pháp ngừng sử dụng hóa đơn</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C">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3D">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51</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E">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3F">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01/DCCTK</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0">
            <w:pPr>
              <w:spacing w:after="60" w:before="60" w:line="254" w:lineRule="auto"/>
              <w:jc w:val="both"/>
              <w:rPr>
                <w:rFonts w:ascii="Times New Roman" w:cs="Times New Roman" w:eastAsia="Times New Roman" w:hAnsi="Times New Roman"/>
                <w:strike w:val="1"/>
                <w:sz w:val="28"/>
                <w:szCs w:val="28"/>
              </w:rPr>
            </w:pPr>
            <w:r w:rsidDel="00000000" w:rsidR="00000000" w:rsidRPr="00000000">
              <w:rPr>
                <w:rFonts w:ascii="Times New Roman" w:cs="Times New Roman" w:eastAsia="Times New Roman" w:hAnsi="Times New Roman"/>
                <w:sz w:val="28"/>
                <w:szCs w:val="28"/>
                <w:rtl w:val="0"/>
              </w:rPr>
              <w:t xml:space="preserve">Quyết định tạm dừng cưỡng chế thi hành quyết định hành chính về quản lý thuế bằng biện pháp trích tiền từ tài khoản, phong tỏa tài khoản</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1">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42">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52</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3">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4">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05/CC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5">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cưỡng chế thi hành quyết định hành chính về quản lý thuế bằng biện pháp thu tiền, tài sản khác của người nộp thuế bị cưỡng chế do cơ quan, tổ chức, cá nhân khác đang nắm giữ</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6">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47">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53</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8">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9">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05-1/CC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A">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cung cấp thông tin về tiền, tài sản do Bên thứ ba đang nắm giữ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B">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4" w:val="single"/>
              <w:right w:color="000000" w:space="0" w:sz="6" w:val="single"/>
            </w:tcBorders>
            <w:vAlign w:val="center"/>
          </w:tcPr>
          <w:p w:rsidR="00000000" w:rsidDel="00000000" w:rsidP="00000000" w:rsidRDefault="00000000" w:rsidRPr="00000000" w14:paraId="0000014C">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54</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D">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11</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E">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06/CC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4F">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cưỡng chế bằng biện pháp kê biên tài sản, bán đấu giá tài sản kê biên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0">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w:t>
            </w:r>
          </w:p>
        </w:tc>
        <w:tc>
          <w:tcPr>
            <w:tcBorders>
              <w:top w:color="000000" w:space="0" w:sz="0" w:val="nil"/>
              <w:left w:color="000000" w:space="0" w:sz="4"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2">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12</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3">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06-1/CC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4">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cung cấp thông tin về tài sản của người nộp thuế bị cưỡng chế</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5">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7">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13</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8">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06-2/CC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9">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Biên bản xác nhận kết quả xác minh tài sản</w:t>
            </w:r>
            <w:r w:rsidDel="00000000" w:rsidR="00000000" w:rsidRPr="00000000">
              <w:rPr>
                <w:rFonts w:ascii="Times New Roman" w:cs="Times New Roman" w:eastAsia="Times New Roman" w:hAnsi="Times New Roman"/>
                <w:b w:val="1"/>
                <w:bCs w:val="1"/>
                <w:sz w:val="28"/>
                <w:szCs w:val="28"/>
                <w:rtl w:val="0"/>
              </w:rPr>
              <w:t xml:space="preserve">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A">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5B">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57</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C">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14</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D">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07/CC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E">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thu hồi giấy chứng nhận đăng ký kinh doanh</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5F">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6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58</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1">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2">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07-1/CC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3">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khôi phục tình trạng pháp lý của doanh nghiệp</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4">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65">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59</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6">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7">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08/CC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8">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chấm dứt hiệu lực quyết định cưỡng chế thi hành quyết định hành chính về quản lý thuế bằng biện pháp ... </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9">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6A">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B">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C">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08-1/CC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D">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Văn bản đề nghị chấm dứt hiệu lực của quyết định cưỡng chế</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6E">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6F">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61</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70">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71">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09/CC</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bookmarkStart w:colFirst="0" w:colLast="0" w:name="bookmark=id.zi5v9e9fqv6u" w:id="2"/>
          <w:bookmarkEnd w:id="2"/>
          <w:p w:rsidR="00000000" w:rsidDel="00000000" w:rsidP="00000000" w:rsidRDefault="00000000" w:rsidRPr="00000000" w14:paraId="00000172">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về việc giao quyền ban hành quyết định cưỡng chế thi hành quyết định hành chính về quản lý thuế</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73">
            <w:pPr>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Khoản 2 Điều 98</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shd w:fill="d6e4f0" w:val="clear"/>
          </w:tcPr>
          <w:p w:rsidR="00000000" w:rsidDel="00000000" w:rsidP="00000000" w:rsidRDefault="00000000" w:rsidRPr="00000000" w14:paraId="00000174">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8</w:t>
            </w:r>
          </w:p>
        </w:tc>
        <w:tc>
          <w:tcPr>
            <w:gridSpan w:val="4"/>
            <w:tcBorders>
              <w:top w:color="000000" w:space="0" w:sz="0" w:val="nil"/>
              <w:left w:color="000000" w:space="0" w:sz="6" w:val="single"/>
              <w:bottom w:color="000000" w:space="0" w:sz="6" w:val="single"/>
              <w:right w:color="000000" w:space="0" w:sz="6" w:val="single"/>
            </w:tcBorders>
            <w:shd w:fill="d6e4f0" w:val="clear"/>
            <w:tcMar>
              <w:top w:w="40.0" w:type="dxa"/>
              <w:left w:w="80.0" w:type="dxa"/>
              <w:bottom w:w="40.0" w:type="dxa"/>
              <w:right w:w="80.0" w:type="dxa"/>
            </w:tcMar>
          </w:tcPr>
          <w:p w:rsidR="00000000" w:rsidDel="00000000" w:rsidP="00000000" w:rsidRDefault="00000000" w:rsidRPr="00000000" w14:paraId="00000175">
            <w:pPr>
              <w:spacing w:after="60" w:before="60" w:line="254"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Mẫu biểu về uỷ nhiệm thu thuế và các khoản thu khác thuộc ngân sách nhà nước do cơ quan quản lý thuế quản lý thu</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7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62</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7A">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7B">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01/UNT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17C">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Hợp đồng uỷ nhiệm thu</w:t>
            </w:r>
          </w:p>
        </w:tc>
        <w:tc>
          <w:tcPr>
            <w:vMerge w:val="restart"/>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17D">
            <w:pPr>
              <w:tabs>
                <w:tab w:val="left" w:leader="none" w:pos="1353"/>
              </w:tabs>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E">
            <w:pPr>
              <w:tabs>
                <w:tab w:val="left" w:leader="none" w:pos="1353"/>
              </w:tabs>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F">
            <w:pPr>
              <w:tabs>
                <w:tab w:val="left" w:leader="none" w:pos="1353"/>
              </w:tabs>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0">
            <w:pPr>
              <w:tabs>
                <w:tab w:val="left" w:leader="none" w:pos="1353"/>
              </w:tabs>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1">
            <w:pPr>
              <w:tabs>
                <w:tab w:val="left" w:leader="none" w:pos="1353"/>
              </w:tabs>
              <w:spacing w:after="60" w:before="60" w:line="254"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2">
            <w:pPr>
              <w:tabs>
                <w:tab w:val="left" w:leader="none" w:pos="1353"/>
              </w:tabs>
              <w:spacing w:after="60" w:before="60" w:line="254"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95</w:t>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83">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63</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84">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85">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02/UNT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186">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Biên bản thanh lý hợp đồng uỷ nhiệm thu</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88">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64</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89">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8A">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03/UNT</w:t>
            </w:r>
          </w:p>
        </w:tc>
        <w:tc>
          <w:tcPr>
            <w:tcBorders>
              <w:top w:color="000000" w:space="0" w:sz="0" w:val="nil"/>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18B">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Tổng hợp số tiền thuế và các khoản thu khác thuộc ngân sách nhà nước do tổ chức được uỷ nhiệm thu thu và nộp ngân sách</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8D">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8E">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8F">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04/UNT</w:t>
            </w:r>
          </w:p>
        </w:tc>
        <w:tc>
          <w:tcPr>
            <w:tcBorders>
              <w:top w:color="000000" w:space="0" w:sz="0" w:val="nil"/>
              <w:left w:color="000000" w:space="0" w:sz="0" w:val="nil"/>
              <w:bottom w:color="000000" w:space="0" w:sz="4"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190">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Báo cáo kết quả thu ngân sách nhà nước thông qua tổ chức được uỷ nhiệm thu</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vAlign w:val="center"/>
          </w:tcPr>
          <w:p w:rsidR="00000000" w:rsidDel="00000000" w:rsidP="00000000" w:rsidRDefault="00000000" w:rsidRPr="00000000" w14:paraId="00000192">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66</w:t>
            </w:r>
          </w:p>
        </w:tc>
        <w:tc>
          <w:tcPr>
            <w:tcBorders>
              <w:top w:color="000000" w:space="0" w:sz="0" w:val="nil"/>
              <w:left w:color="000000" w:space="0" w:sz="6" w:val="single"/>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93">
            <w:pPr>
              <w:spacing w:after="60" w:before="60" w:line="25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0" w:val="nil"/>
              <w:left w:color="000000" w:space="0" w:sz="0" w:val="nil"/>
              <w:bottom w:color="000000" w:space="0" w:sz="6" w:val="single"/>
              <w:right w:color="000000" w:space="0" w:sz="6" w:val="single"/>
            </w:tcBorders>
            <w:tcMar>
              <w:top w:w="40.0" w:type="dxa"/>
              <w:left w:w="80.0" w:type="dxa"/>
              <w:bottom w:w="40.0" w:type="dxa"/>
              <w:right w:w="80.0" w:type="dxa"/>
            </w:tcMar>
            <w:vAlign w:val="center"/>
          </w:tcPr>
          <w:p w:rsidR="00000000" w:rsidDel="00000000" w:rsidP="00000000" w:rsidRDefault="00000000" w:rsidRPr="00000000" w14:paraId="00000194">
            <w:pPr>
              <w:spacing w:after="60" w:before="60" w:line="254"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05/UNT</w:t>
            </w:r>
          </w:p>
        </w:tc>
        <w:tc>
          <w:tcPr>
            <w:tcBorders>
              <w:top w:color="000000" w:space="0" w:sz="4" w:val="single"/>
              <w:left w:color="000000" w:space="0" w:sz="0" w:val="nil"/>
              <w:bottom w:color="000000" w:space="0" w:sz="6" w:val="single"/>
              <w:right w:color="000000" w:space="0" w:sz="4" w:val="single"/>
            </w:tcBorders>
            <w:tcMar>
              <w:top w:w="40.0" w:type="dxa"/>
              <w:left w:w="80.0" w:type="dxa"/>
              <w:bottom w:w="40.0" w:type="dxa"/>
              <w:right w:w="80.0" w:type="dxa"/>
            </w:tcMar>
            <w:vAlign w:val="center"/>
          </w:tcPr>
          <w:p w:rsidR="00000000" w:rsidDel="00000000" w:rsidP="00000000" w:rsidRDefault="00000000" w:rsidRPr="00000000" w14:paraId="00000195">
            <w:pPr>
              <w:spacing w:after="60" w:before="60" w:line="254"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Báo cáo tình hình sử dụng biên lai thu, chứng từ thu</w:t>
            </w:r>
          </w:p>
        </w:tc>
        <w:tc>
          <w:tcPr>
            <w:vMerge w:val="continue"/>
            <w:tcBorders>
              <w:top w:color="000000" w:space="0" w:sz="4" w:val="single"/>
              <w:left w:color="000000" w:space="0" w:sz="4" w:val="single"/>
              <w:bottom w:color="000000" w:space="0" w:sz="4" w:val="single"/>
              <w:right w:color="000000" w:space="0" w:sz="4" w:val="single"/>
            </w:tcBorders>
            <w:tcMar>
              <w:top w:w="40.0" w:type="dxa"/>
              <w:left w:w="80.0" w:type="dxa"/>
              <w:bottom w:w="40.0" w:type="dxa"/>
              <w:right w:w="80.0" w:type="dxa"/>
            </w:tcMar>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197">
      <w:pPr>
        <w:rPr>
          <w:rFonts w:ascii="Times New Roman" w:cs="Times New Roman" w:eastAsia="Times New Roman" w:hAnsi="Times New Roman"/>
          <w:sz w:val="28"/>
          <w:szCs w:val="28"/>
        </w:rPr>
      </w:pPr>
      <w:r w:rsidDel="00000000" w:rsidR="00000000" w:rsidRPr="00000000">
        <w:rPr>
          <w:rtl w:val="0"/>
        </w:rPr>
      </w:r>
    </w:p>
    <w:sectPr>
      <w:headerReference r:id="rId7" w:type="default"/>
      <w:pgSz w:h="16840" w:w="11907" w:orient="portrait"/>
      <w:pgMar w:bottom="1134" w:top="1418" w:left="1701" w:right="1134" w:header="567"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vi"/>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rPr>
      <w:rFonts w:ascii="Cambria" w:cs="Cambria" w:eastAsia="Cambria" w:hAnsi="Cambria"/>
      <w:i w:val="1"/>
      <w:iCs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wdqj7aEANmk1AaMv+E9lCJYzAA==">CgMxLjAyDmguYXE2Y2pqYzF6dm9pMg5oLndnMmQ5enY4aDh1eTIPaWQuemk1djllOWZxdjZ1OAByITFJVFVzNG5QMWdwTDkxYzI1U1ZMQVlmYzFpX1NGTDFrMA==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